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e3f4ff" w:val="clear"/>
        <w:spacing w:after="280" w:line="240" w:lineRule="auto"/>
        <w:rPr>
          <w:rFonts w:ascii="Quattrocento Sans" w:cs="Quattrocento Sans" w:eastAsia="Quattrocento Sans" w:hAnsi="Quattrocento Sans"/>
          <w:color w:val="004188"/>
          <w:sz w:val="48"/>
          <w:szCs w:val="48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004188"/>
          <w:sz w:val="48"/>
          <w:szCs w:val="48"/>
          <w:rtl w:val="0"/>
        </w:rPr>
        <w:t xml:space="preserve">Як не панікувати під час війни. </w:t>
      </w:r>
    </w:p>
    <w:p w:rsidR="00000000" w:rsidDel="00000000" w:rsidP="00000000" w:rsidRDefault="00000000" w:rsidRPr="00000000" w14:paraId="00000002">
      <w:pPr>
        <w:shd w:fill="ffffff" w:val="clear"/>
        <w:spacing w:after="280" w:line="240" w:lineRule="auto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212529"/>
          <w:sz w:val="24"/>
          <w:szCs w:val="24"/>
          <w:rtl w:val="0"/>
        </w:rPr>
        <w:t xml:space="preserve">Ключова мета агресора – викликати паніку серед населення. Але піддатися паніці – це найгірше, що можна наразі зробити. Тому ось кілька порад самодопомоги: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e3f4ff" w:val="clear"/>
        <w:spacing w:after="280" w:line="240" w:lineRule="auto"/>
        <w:rPr>
          <w:rFonts w:ascii="Quattrocento Sans" w:cs="Quattrocento Sans" w:eastAsia="Quattrocento Sans" w:hAnsi="Quattrocento Sans"/>
          <w:color w:val="004188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4188"/>
          <w:sz w:val="24"/>
          <w:szCs w:val="24"/>
          <w:rtl w:val="0"/>
        </w:rPr>
        <w:t xml:space="preserve">Потреба в безпеці – природня для людини, і говорити про свої відчуття 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color w:val="004188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color w:val="004188"/>
          <w:sz w:val="24"/>
          <w:szCs w:val="24"/>
          <w:rtl w:val="0"/>
        </w:rPr>
        <w:t xml:space="preserve"> це також нормальна реакція.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1. Зверніться до дихотомії контролю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– це поділ речей на підконтрольні нам і ті, на які ми не можемо вплинути. Слід продумати кілька алгоритмів дій для різних варіантів розвитку ситуації – це допоможе позбавитися панічної поведінки і додасть впевненості.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2. Не позбавляйте себе речей, які приносять задоволення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, нехай навіть маленьке, та заспокоюють. Це може бути кава або читання книги.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3. Робіть фізичні вправи.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Фізичне навантаження дозволяє виробляти більше серотоніну та сприяє кращому сну. Чим більше ми боїмося, тим більше витрачаємо ресурсу на подолання порогу тривоги. Хороший сон, ситість та фізичне навантаження – це запорука стресостійкості.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4. Дозуйте отримувану інформацію.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Оберіть кілька офіційних джерел та ЗМІ, яким ви довіряєте, оцінюйте отриману інформацію тверезо і робіть паузи у процесі читання новин. Паузи на фізичну активність, їжу, хобі тощо.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212529"/>
          <w:sz w:val="24"/>
          <w:szCs w:val="24"/>
          <w:rtl w:val="0"/>
        </w:rPr>
        <w:t xml:space="preserve">5. А головне – не залишайтеся сам на сам із власними переживаннями.</w:t>
      </w: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 Якщо є така можливість, об’єднайтеся із сім’єю та рідними, діліться своїми почуттями і спільно слідуйте порадам 1-4. Зателефонуйте психологу.</w:t>
      </w:r>
    </w:p>
    <w:p w:rsidR="00000000" w:rsidDel="00000000" w:rsidP="00000000" w:rsidRDefault="00000000" w:rsidRPr="00000000" w14:paraId="00000009">
      <w:pPr>
        <w:shd w:fill="ffffff" w:val="clear"/>
        <w:spacing w:after="280" w:line="240" w:lineRule="auto"/>
        <w:rPr>
          <w:rFonts w:ascii="Quattrocento Sans" w:cs="Quattrocento Sans" w:eastAsia="Quattrocento Sans" w:hAnsi="Quattrocento Sans"/>
          <w:color w:val="212529"/>
          <w:sz w:val="24"/>
          <w:szCs w:val="24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212529"/>
          <w:sz w:val="24"/>
          <w:szCs w:val="24"/>
          <w:rtl w:val="0"/>
        </w:rPr>
        <w:t xml:space="preserve">Бережіть себе та близьких. Все буде добре!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Посилання на коротке відео з максимально корисними рекомендаціями за темами: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i w:val="1"/>
          <w:sz w:val="28"/>
          <w:szCs w:val="28"/>
          <w:rtl w:val="0"/>
        </w:rPr>
        <w:t xml:space="preserve">Як подбати про дитину, якщо ви знаходитеся з нею в укритті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hyperlink r:id="rId6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https://www.youtube.com/watch?v=VpJXr3UXCvo&amp;list=PLFVSJgZgf7h8rXg9TTyevxZkdfxAQXodS&amp;index=1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i w:val="1"/>
          <w:sz w:val="28"/>
          <w:szCs w:val="28"/>
          <w:rtl w:val="0"/>
        </w:rPr>
        <w:t xml:space="preserve">.Якщо батько чи мати захищає країну -</w:t>
      </w:r>
      <w:r w:rsidDel="00000000" w:rsidR="00000000" w:rsidRPr="00000000">
        <w:rPr>
          <w:sz w:val="28"/>
          <w:szCs w:val="28"/>
          <w:rtl w:val="0"/>
        </w:rPr>
        <w:t xml:space="preserve">https://www.youtube.com/watch?v=r_G3IagdbUM&amp;list=PLFVSJgZgf7h8rXg9TTyevxZkdfxAQXodS&amp;index=2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  <w:r w:rsidDel="00000000" w:rsidR="00000000" w:rsidRPr="00000000">
        <w:rPr>
          <w:i w:val="1"/>
          <w:sz w:val="28"/>
          <w:szCs w:val="28"/>
          <w:rtl w:val="0"/>
        </w:rPr>
        <w:t xml:space="preserve">.Правила підтримки, якщо родина евакуюється з дитиною -</w:t>
      </w:r>
      <w:r w:rsidDel="00000000" w:rsidR="00000000" w:rsidRPr="00000000">
        <w:rPr>
          <w:sz w:val="28"/>
          <w:szCs w:val="28"/>
          <w:rtl w:val="0"/>
        </w:rPr>
        <w:t xml:space="preserve">https://www.youtube.com/watch?v=8ml9RPFun7s&amp;list=PLFVSJgZgf7h8rXg9TTyevxZkdfxAQXodS&amp;index=3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VpJXr3UXCvo&amp;list=PLFVSJgZgf7h8rXg9TTyevxZkdfxAQXodS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